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sablées avec une structure lisse sans nervure.La teinte est anthracite brun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 kg/(m² . 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