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TEXTURE, TYPE ET COULEUR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La maçonnerie décorative (intérieure et/ou extérieure) est effectuée avec des briques de parement massives pas sablées avec une structure lisse et sans nervure. La teinte est gris foncé das la masse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CARACTÉRISTIQUES TECHNIQUES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Les briques bénéficient le label « CE » et présentent les caractéristiques suivantes 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Marquage CE selon EN 771-1 : 2011 + A1 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Dimensions de fabrication (L xlxh)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*235x72x36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Quantité / m² avec un joint traditionnel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Quantité / m² avec un joint mince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Tolérance de taille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Taille écartée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Rm (12/6/4)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Masse volumique brute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(+/- 20%)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Résistance à la compression normalisée moyenne (cat I)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&gt; 30 N/mm²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(24 heures)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8%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initiale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0,5 =&lt; IW2 =&lt; 1,5 (IW2)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Perméabilité à la vapeur d'eau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5/10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Propriétés thermiques (λ10, sec,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0,85 W/mK  (tableau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Durabilité (gel / dégel / résistance)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F2 - très résistant au gel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Sels activement solubles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Réaction au feu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A1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Force de liaison (conformément à l'annexe C de la norme EN998-2: 2003)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(performance non déterminée)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A62A4B" w14:paraId="4058AE3B" w14:textId="321DBCA2">
      <w:pPr>
        <w:pStyle w:val="Kop2"/>
        <w:spacing w:before="142"/>
      </w:pPr>
      <w:r>
        <w:rPr>
          <w:noProof/>
          <w:color w:val="111111"/>
          <w:w w:val="105"/>
        </w:rPr>
        <w:t>Benormerk selon le PTV 23-002 (propriétés supplémentaires requises pour la Belgique)</w:t>
      </w: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enormerk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Fleurs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pas d’efflorescence (selon NBN B24-209)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résistance au gel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résistance élevée au gel (selon NBN B27-009) </w:t>
            </w:r>
          </w:p>
        </w:tc>
      </w:tr>
    </w:tbl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Photo du produit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Linea7 7039 Plaquette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Fiche technique / Texte du cahier des charges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PLAQUETTES DE PAREMENT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CATÉGORIE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