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teinte est rouge-violet dans la masse.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*240x20x38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Linea7 8012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