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couleur est nuancée rouge-orange à brun foncé avec des restes de ciment blanc et gris.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*224x20x54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*192x20x52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*217x20x65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4kg/(m².min) Classe IW3 (absorption normale)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Vieux Kwaeremont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